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BAC" w:rsidRDefault="00032BAC" w:rsidP="00032BAC">
      <w:pPr>
        <w:spacing w:after="60"/>
        <w:jc w:val="center"/>
        <w:rPr>
          <w:rFonts w:ascii="Times New Roman" w:hAnsi="Times New Roman"/>
          <w:sz w:val="18"/>
          <w:szCs w:val="18"/>
          <w:lang w:val="sr-Cyrl-CS"/>
        </w:rPr>
      </w:pPr>
      <w:r w:rsidRPr="001B0582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1B0582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1027"/>
        <w:gridCol w:w="1134"/>
        <w:gridCol w:w="205"/>
        <w:gridCol w:w="1307"/>
        <w:gridCol w:w="331"/>
        <w:gridCol w:w="224"/>
        <w:gridCol w:w="1112"/>
        <w:gridCol w:w="415"/>
        <w:gridCol w:w="1399"/>
        <w:gridCol w:w="309"/>
        <w:gridCol w:w="2353"/>
      </w:tblGrid>
      <w:tr w:rsidR="00032BAC" w:rsidRPr="00C31702" w:rsidTr="00D25601">
        <w:trPr>
          <w:trHeight w:val="274"/>
        </w:trPr>
        <w:tc>
          <w:tcPr>
            <w:tcW w:w="4820" w:type="dxa"/>
            <w:gridSpan w:val="6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Latn-RS"/>
              </w:rPr>
            </w:pPr>
            <w:r w:rsidRPr="00C3170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5812" w:type="dxa"/>
            <w:gridSpan w:val="6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sz w:val="18"/>
                <w:szCs w:val="18"/>
                <w:lang w:val="sr-Cyrl-CS"/>
              </w:rPr>
              <w:t>Миодраг Крчмарик</w:t>
            </w:r>
          </w:p>
        </w:tc>
      </w:tr>
      <w:tr w:rsidR="00032BAC" w:rsidRPr="00C31702" w:rsidTr="00D25601">
        <w:trPr>
          <w:trHeight w:val="263"/>
        </w:trPr>
        <w:tc>
          <w:tcPr>
            <w:tcW w:w="4820" w:type="dxa"/>
            <w:gridSpan w:val="6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5812" w:type="dxa"/>
            <w:gridSpan w:val="6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sz w:val="18"/>
                <w:szCs w:val="18"/>
                <w:lang w:val="sr-Cyrl-CS"/>
              </w:rPr>
              <w:t>Редовни професор</w:t>
            </w:r>
          </w:p>
        </w:tc>
      </w:tr>
      <w:tr w:rsidR="00032BAC" w:rsidRPr="00C31702" w:rsidTr="00D25601">
        <w:trPr>
          <w:trHeight w:val="427"/>
        </w:trPr>
        <w:tc>
          <w:tcPr>
            <w:tcW w:w="4820" w:type="dxa"/>
            <w:gridSpan w:val="6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 којој наставник ради са пуним </w:t>
            </w:r>
            <w:r w:rsidRPr="00C31702">
              <w:rPr>
                <w:rFonts w:ascii="Times New Roman" w:hAnsi="Times New Roman"/>
                <w:b/>
                <w:sz w:val="18"/>
                <w:szCs w:val="18"/>
              </w:rPr>
              <w:t xml:space="preserve"> или непуним </w:t>
            </w:r>
            <w:r w:rsidRPr="00C3170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5812" w:type="dxa"/>
            <w:gridSpan w:val="6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Универзитета у Приштини са привременим седиштем у Косовској Митровици, Факултет уметности, Звечан од 15. 11. 2000. године.</w:t>
            </w:r>
          </w:p>
        </w:tc>
      </w:tr>
      <w:tr w:rsidR="00032BAC" w:rsidRPr="00C31702" w:rsidTr="00D25601">
        <w:trPr>
          <w:trHeight w:val="292"/>
        </w:trPr>
        <w:tc>
          <w:tcPr>
            <w:tcW w:w="4820" w:type="dxa"/>
            <w:gridSpan w:val="6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5812" w:type="dxa"/>
            <w:gridSpan w:val="6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sz w:val="18"/>
                <w:szCs w:val="18"/>
                <w:lang w:val="sr-Cyrl-CS"/>
              </w:rPr>
              <w:t>Глума</w:t>
            </w:r>
          </w:p>
        </w:tc>
      </w:tr>
      <w:tr w:rsidR="00032BAC" w:rsidRPr="00C31702" w:rsidTr="00D25601">
        <w:trPr>
          <w:trHeight w:val="267"/>
        </w:trPr>
        <w:tc>
          <w:tcPr>
            <w:tcW w:w="10632" w:type="dxa"/>
            <w:gridSpan w:val="12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032BAC" w:rsidRPr="00C31702" w:rsidTr="008523F5">
        <w:trPr>
          <w:trHeight w:val="427"/>
        </w:trPr>
        <w:tc>
          <w:tcPr>
            <w:tcW w:w="1843" w:type="dxa"/>
            <w:gridSpan w:val="2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sz w:val="18"/>
                <w:szCs w:val="18"/>
                <w:lang w:val="sr-Cyrl-CS"/>
              </w:rPr>
              <w:t>Година</w:t>
            </w:r>
          </w:p>
        </w:tc>
        <w:tc>
          <w:tcPr>
            <w:tcW w:w="3179" w:type="dxa"/>
            <w:gridSpan w:val="5"/>
            <w:shd w:val="clear" w:color="auto" w:fill="auto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sz w:val="18"/>
                <w:szCs w:val="18"/>
                <w:lang w:val="sr-Cyrl-CS"/>
              </w:rPr>
              <w:t>Институција</w:t>
            </w: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sz w:val="18"/>
                <w:szCs w:val="18"/>
              </w:rPr>
              <w:t>Научна или уметничка о</w:t>
            </w:r>
            <w:r w:rsidRPr="00C31702">
              <w:rPr>
                <w:rFonts w:ascii="Times New Roman" w:hAnsi="Times New Roman"/>
                <w:sz w:val="18"/>
                <w:szCs w:val="18"/>
                <w:lang w:val="sr-Cyrl-CS"/>
              </w:rPr>
              <w:t>бласт</w:t>
            </w:r>
          </w:p>
        </w:tc>
        <w:tc>
          <w:tcPr>
            <w:tcW w:w="2662" w:type="dxa"/>
            <w:gridSpan w:val="2"/>
            <w:shd w:val="clear" w:color="auto" w:fill="auto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1702">
              <w:rPr>
                <w:rFonts w:ascii="Times New Roman" w:hAnsi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032BAC" w:rsidRPr="00C31702" w:rsidTr="008523F5">
        <w:trPr>
          <w:trHeight w:val="280"/>
        </w:trPr>
        <w:tc>
          <w:tcPr>
            <w:tcW w:w="1843" w:type="dxa"/>
            <w:gridSpan w:val="2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134" w:type="dxa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sz w:val="18"/>
                <w:szCs w:val="18"/>
                <w:lang w:val="sr-Cyrl-CS"/>
              </w:rPr>
              <w:t>2021.</w:t>
            </w:r>
          </w:p>
        </w:tc>
        <w:tc>
          <w:tcPr>
            <w:tcW w:w="3179" w:type="dxa"/>
            <w:gridSpan w:val="5"/>
            <w:shd w:val="clear" w:color="auto" w:fill="auto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уметности</w:t>
            </w: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sz w:val="18"/>
                <w:szCs w:val="18"/>
                <w:lang w:val="sr-Cyrl-CS"/>
              </w:rPr>
              <w:t>Глума</w:t>
            </w:r>
          </w:p>
        </w:tc>
        <w:tc>
          <w:tcPr>
            <w:tcW w:w="2662" w:type="dxa"/>
            <w:gridSpan w:val="2"/>
            <w:shd w:val="clear" w:color="auto" w:fill="auto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sz w:val="18"/>
                <w:szCs w:val="18"/>
                <w:lang w:val="sr-Cyrl-CS"/>
              </w:rPr>
              <w:t>Сценски покрет</w:t>
            </w:r>
          </w:p>
        </w:tc>
      </w:tr>
      <w:tr w:rsidR="00032BAC" w:rsidRPr="00C31702" w:rsidTr="008523F5">
        <w:trPr>
          <w:trHeight w:val="172"/>
        </w:trPr>
        <w:tc>
          <w:tcPr>
            <w:tcW w:w="1843" w:type="dxa"/>
            <w:gridSpan w:val="2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1134" w:type="dxa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sz w:val="18"/>
                <w:szCs w:val="18"/>
                <w:lang w:val="sr-Cyrl-CS"/>
              </w:rPr>
              <w:t>2000.</w:t>
            </w:r>
          </w:p>
        </w:tc>
        <w:tc>
          <w:tcPr>
            <w:tcW w:w="3179" w:type="dxa"/>
            <w:gridSpan w:val="5"/>
            <w:shd w:val="clear" w:color="auto" w:fill="auto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уметности</w:t>
            </w:r>
          </w:p>
        </w:tc>
        <w:tc>
          <w:tcPr>
            <w:tcW w:w="1814" w:type="dxa"/>
            <w:gridSpan w:val="2"/>
            <w:shd w:val="clear" w:color="auto" w:fill="auto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sz w:val="18"/>
                <w:szCs w:val="18"/>
                <w:lang w:val="sr-Cyrl-CS"/>
              </w:rPr>
              <w:t>Драмска</w:t>
            </w:r>
          </w:p>
        </w:tc>
        <w:tc>
          <w:tcPr>
            <w:tcW w:w="2662" w:type="dxa"/>
            <w:gridSpan w:val="2"/>
            <w:shd w:val="clear" w:color="auto" w:fill="auto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sz w:val="18"/>
                <w:szCs w:val="18"/>
                <w:lang w:val="sr-Cyrl-CS"/>
              </w:rPr>
              <w:t>Глума</w:t>
            </w:r>
          </w:p>
        </w:tc>
      </w:tr>
      <w:tr w:rsidR="00032BAC" w:rsidRPr="00C31702" w:rsidTr="00D25601">
        <w:trPr>
          <w:trHeight w:val="427"/>
        </w:trPr>
        <w:tc>
          <w:tcPr>
            <w:tcW w:w="10632" w:type="dxa"/>
            <w:gridSpan w:val="12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3170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је наставник акредитован </w:t>
            </w:r>
            <w:r w:rsidRPr="00C31702">
              <w:rPr>
                <w:rFonts w:ascii="Times New Roman" w:hAnsi="Times New Roman"/>
                <w:b/>
                <w:sz w:val="18"/>
                <w:szCs w:val="18"/>
              </w:rPr>
              <w:t>на првом или другом степену студија</w:t>
            </w:r>
          </w:p>
        </w:tc>
      </w:tr>
      <w:tr w:rsidR="00032BAC" w:rsidRPr="00C31702" w:rsidTr="008523F5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032BAC" w:rsidRPr="00C31702" w:rsidRDefault="00032BAC" w:rsidP="008523F5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sz w:val="18"/>
                <w:szCs w:val="18"/>
                <w:lang w:val="sr-Cyrl-CS"/>
              </w:rPr>
              <w:t>Р.Б.</w:t>
            </w:r>
            <w:bookmarkStart w:id="0" w:name="_GoBack"/>
            <w:bookmarkEnd w:id="0"/>
          </w:p>
        </w:tc>
        <w:tc>
          <w:tcPr>
            <w:tcW w:w="1027" w:type="dxa"/>
            <w:shd w:val="clear" w:color="auto" w:fill="auto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1702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646" w:type="dxa"/>
            <w:gridSpan w:val="3"/>
            <w:shd w:val="clear" w:color="auto" w:fill="auto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iCs/>
                <w:sz w:val="18"/>
                <w:szCs w:val="18"/>
              </w:rPr>
              <w:t>Назив предмета</w:t>
            </w:r>
          </w:p>
        </w:tc>
        <w:tc>
          <w:tcPr>
            <w:tcW w:w="1667" w:type="dxa"/>
            <w:gridSpan w:val="3"/>
            <w:shd w:val="clear" w:color="auto" w:fill="auto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31702"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2123" w:type="dxa"/>
            <w:gridSpan w:val="3"/>
            <w:shd w:val="clear" w:color="auto" w:fill="auto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31702">
              <w:rPr>
                <w:rFonts w:ascii="Times New Roman" w:hAnsi="Times New Roman"/>
                <w:iCs/>
                <w:sz w:val="18"/>
                <w:szCs w:val="18"/>
              </w:rPr>
              <w:t>Назив студијског програма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C31702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C31702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CD09F9" w:rsidRPr="00C31702" w:rsidTr="008523F5">
        <w:trPr>
          <w:trHeight w:val="283"/>
        </w:trPr>
        <w:tc>
          <w:tcPr>
            <w:tcW w:w="816" w:type="dxa"/>
            <w:shd w:val="clear" w:color="auto" w:fill="auto"/>
            <w:vAlign w:val="center"/>
          </w:tcPr>
          <w:p w:rsidR="00CD09F9" w:rsidRPr="00C31702" w:rsidRDefault="00CD09F9" w:rsidP="00CD09F9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</w:p>
        </w:tc>
        <w:tc>
          <w:tcPr>
            <w:tcW w:w="1027" w:type="dxa"/>
            <w:shd w:val="clear" w:color="auto" w:fill="auto"/>
            <w:vAlign w:val="center"/>
          </w:tcPr>
          <w:p w:rsidR="00CD09F9" w:rsidRPr="00C31702" w:rsidRDefault="00CD09F9" w:rsidP="00CD09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8523F5">
              <w:rPr>
                <w:rFonts w:ascii="Times New Roman" w:hAnsi="Times New Roman"/>
                <w:sz w:val="18"/>
                <w:szCs w:val="18"/>
                <w:lang w:val="en-GB"/>
              </w:rPr>
              <w:t>UNP054</w:t>
            </w:r>
          </w:p>
        </w:tc>
        <w:tc>
          <w:tcPr>
            <w:tcW w:w="2646" w:type="dxa"/>
            <w:gridSpan w:val="3"/>
            <w:shd w:val="clear" w:color="auto" w:fill="auto"/>
            <w:vAlign w:val="center"/>
          </w:tcPr>
          <w:p w:rsidR="00CD09F9" w:rsidRPr="00C31702" w:rsidRDefault="00CD09F9" w:rsidP="00CD09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sz w:val="18"/>
                <w:szCs w:val="18"/>
              </w:rPr>
              <w:t>Драма и покрет</w:t>
            </w:r>
          </w:p>
        </w:tc>
        <w:tc>
          <w:tcPr>
            <w:tcW w:w="1667" w:type="dxa"/>
            <w:gridSpan w:val="3"/>
            <w:shd w:val="clear" w:color="auto" w:fill="auto"/>
            <w:vAlign w:val="center"/>
          </w:tcPr>
          <w:p w:rsidR="00CD09F9" w:rsidRPr="00C31702" w:rsidRDefault="00CD09F9" w:rsidP="00CD09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Предавања, аудиторне вежбе</w:t>
            </w:r>
          </w:p>
        </w:tc>
        <w:tc>
          <w:tcPr>
            <w:tcW w:w="2123" w:type="dxa"/>
            <w:gridSpan w:val="3"/>
            <w:shd w:val="clear" w:color="auto" w:fill="auto"/>
            <w:vAlign w:val="center"/>
          </w:tcPr>
          <w:p w:rsidR="00CD09F9" w:rsidRPr="00C31702" w:rsidRDefault="00CD09F9" w:rsidP="00CD09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C31702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CD09F9" w:rsidRPr="00C31702" w:rsidRDefault="00CD09F9" w:rsidP="00CD09F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032BAC" w:rsidRPr="00C31702" w:rsidTr="00D25601">
        <w:trPr>
          <w:trHeight w:val="357"/>
        </w:trPr>
        <w:tc>
          <w:tcPr>
            <w:tcW w:w="10632" w:type="dxa"/>
            <w:gridSpan w:val="12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032BAC" w:rsidRPr="00C31702" w:rsidTr="00D25601">
        <w:trPr>
          <w:trHeight w:val="283"/>
        </w:trPr>
        <w:tc>
          <w:tcPr>
            <w:tcW w:w="816" w:type="dxa"/>
            <w:vAlign w:val="center"/>
          </w:tcPr>
          <w:p w:rsidR="00032BAC" w:rsidRPr="00C31702" w:rsidRDefault="00032BAC" w:rsidP="00032BA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right"/>
              <w:rPr>
                <w:sz w:val="18"/>
                <w:szCs w:val="18"/>
                <w:lang w:val="sr-Cyrl-CS"/>
              </w:rPr>
            </w:pPr>
          </w:p>
        </w:tc>
        <w:tc>
          <w:tcPr>
            <w:tcW w:w="9816" w:type="dxa"/>
            <w:gridSpan w:val="11"/>
            <w:shd w:val="clear" w:color="auto" w:fill="auto"/>
            <w:vAlign w:val="center"/>
          </w:tcPr>
          <w:p w:rsidR="00032BAC" w:rsidRPr="00C31702" w:rsidRDefault="00032BAC" w:rsidP="00D2560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31702">
              <w:rPr>
                <w:rFonts w:ascii="Times New Roman" w:hAnsi="Times New Roman"/>
                <w:sz w:val="18"/>
                <w:szCs w:val="18"/>
              </w:rPr>
              <w:t>11 ‒ 21. 02. 2021. године, улога у филму ‒ Оца, филм ,,Келти“ сценарио Милица Томовић и Тања Шљивар, режија Милица Томовић, Београд;</w:t>
            </w:r>
          </w:p>
        </w:tc>
      </w:tr>
      <w:tr w:rsidR="00032BAC" w:rsidRPr="00C31702" w:rsidTr="00D25601">
        <w:trPr>
          <w:trHeight w:val="283"/>
        </w:trPr>
        <w:tc>
          <w:tcPr>
            <w:tcW w:w="816" w:type="dxa"/>
            <w:vAlign w:val="center"/>
          </w:tcPr>
          <w:p w:rsidR="00032BAC" w:rsidRPr="00C31702" w:rsidRDefault="00032BAC" w:rsidP="00032BA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right"/>
              <w:rPr>
                <w:sz w:val="18"/>
                <w:szCs w:val="18"/>
                <w:lang w:val="sr-Cyrl-CS"/>
              </w:rPr>
            </w:pPr>
          </w:p>
        </w:tc>
        <w:tc>
          <w:tcPr>
            <w:tcW w:w="9816" w:type="dxa"/>
            <w:gridSpan w:val="11"/>
            <w:shd w:val="clear" w:color="auto" w:fill="auto"/>
            <w:vAlign w:val="center"/>
          </w:tcPr>
          <w:p w:rsidR="00032BAC" w:rsidRPr="00C31702" w:rsidRDefault="00032BAC" w:rsidP="00D25601">
            <w:pPr>
              <w:rPr>
                <w:rFonts w:ascii="Times New Roman" w:hAnsi="Times New Roman"/>
                <w:sz w:val="18"/>
                <w:szCs w:val="18"/>
              </w:rPr>
            </w:pPr>
            <w:r w:rsidRPr="00C31702">
              <w:rPr>
                <w:rFonts w:ascii="Times New Roman" w:hAnsi="Times New Roman"/>
                <w:sz w:val="18"/>
                <w:szCs w:val="18"/>
              </w:rPr>
              <w:t>11. 03. 2020. године, аутор сценског покрета у представи ,,1789“ текст и режија Хади Курић, НП Ниш, Ниш;</w:t>
            </w:r>
          </w:p>
        </w:tc>
      </w:tr>
      <w:tr w:rsidR="00032BAC" w:rsidRPr="00C31702" w:rsidTr="00D25601">
        <w:trPr>
          <w:trHeight w:val="283"/>
        </w:trPr>
        <w:tc>
          <w:tcPr>
            <w:tcW w:w="816" w:type="dxa"/>
            <w:vAlign w:val="center"/>
          </w:tcPr>
          <w:p w:rsidR="00032BAC" w:rsidRPr="00C31702" w:rsidRDefault="00032BAC" w:rsidP="00032BA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right"/>
              <w:rPr>
                <w:sz w:val="18"/>
                <w:szCs w:val="18"/>
                <w:lang w:val="sr-Cyrl-CS"/>
              </w:rPr>
            </w:pPr>
          </w:p>
        </w:tc>
        <w:tc>
          <w:tcPr>
            <w:tcW w:w="9816" w:type="dxa"/>
            <w:gridSpan w:val="11"/>
            <w:shd w:val="clear" w:color="auto" w:fill="auto"/>
            <w:vAlign w:val="center"/>
          </w:tcPr>
          <w:p w:rsidR="00032BAC" w:rsidRPr="00C31702" w:rsidRDefault="00032BAC" w:rsidP="00D25601">
            <w:pPr>
              <w:rPr>
                <w:rFonts w:ascii="Times New Roman" w:hAnsi="Times New Roman"/>
                <w:sz w:val="18"/>
                <w:szCs w:val="18"/>
              </w:rPr>
            </w:pPr>
            <w:r w:rsidRPr="00C31702">
              <w:rPr>
                <w:rFonts w:ascii="Times New Roman" w:hAnsi="Times New Roman"/>
                <w:sz w:val="18"/>
                <w:szCs w:val="18"/>
              </w:rPr>
              <w:t>06. 10. 2020. године, аутор сценског покрета у представи ,,Шести октобар'', Тиса Милић, режија Андреј Носов, НП Ниш, Ниш;</w:t>
            </w:r>
          </w:p>
        </w:tc>
      </w:tr>
      <w:tr w:rsidR="00032BAC" w:rsidRPr="00C31702" w:rsidTr="00D25601">
        <w:trPr>
          <w:trHeight w:val="283"/>
        </w:trPr>
        <w:tc>
          <w:tcPr>
            <w:tcW w:w="816" w:type="dxa"/>
            <w:vAlign w:val="center"/>
          </w:tcPr>
          <w:p w:rsidR="00032BAC" w:rsidRPr="00C31702" w:rsidRDefault="00032BAC" w:rsidP="00032BA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right"/>
              <w:rPr>
                <w:sz w:val="18"/>
                <w:szCs w:val="18"/>
                <w:lang w:val="sr-Cyrl-CS"/>
              </w:rPr>
            </w:pPr>
          </w:p>
        </w:tc>
        <w:tc>
          <w:tcPr>
            <w:tcW w:w="9816" w:type="dxa"/>
            <w:gridSpan w:val="11"/>
            <w:shd w:val="clear" w:color="auto" w:fill="auto"/>
            <w:vAlign w:val="center"/>
          </w:tcPr>
          <w:p w:rsidR="00032BAC" w:rsidRPr="00C31702" w:rsidRDefault="00032BAC" w:rsidP="00D25601">
            <w:pPr>
              <w:rPr>
                <w:rFonts w:ascii="Times New Roman" w:hAnsi="Times New Roman"/>
                <w:sz w:val="18"/>
                <w:szCs w:val="18"/>
              </w:rPr>
            </w:pPr>
            <w:r w:rsidRPr="00C31702">
              <w:rPr>
                <w:rFonts w:ascii="Times New Roman" w:hAnsi="Times New Roman"/>
                <w:sz w:val="18"/>
                <w:szCs w:val="18"/>
              </w:rPr>
              <w:t>11. 03. 2019. године, аутор сценског покрета у представи ,,Путујуће позориште Шопаловић'', Љубомир Симовић, режија Татјана Мандић Ригонат, НП Ниш, Ниш;</w:t>
            </w:r>
          </w:p>
        </w:tc>
      </w:tr>
      <w:tr w:rsidR="00032BAC" w:rsidRPr="00C31702" w:rsidTr="00D25601">
        <w:trPr>
          <w:trHeight w:val="283"/>
        </w:trPr>
        <w:tc>
          <w:tcPr>
            <w:tcW w:w="816" w:type="dxa"/>
            <w:vAlign w:val="center"/>
          </w:tcPr>
          <w:p w:rsidR="00032BAC" w:rsidRPr="00C31702" w:rsidRDefault="00032BAC" w:rsidP="00032BA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right"/>
              <w:rPr>
                <w:sz w:val="18"/>
                <w:szCs w:val="18"/>
                <w:lang w:val="sr-Cyrl-CS"/>
              </w:rPr>
            </w:pPr>
          </w:p>
        </w:tc>
        <w:tc>
          <w:tcPr>
            <w:tcW w:w="9816" w:type="dxa"/>
            <w:gridSpan w:val="11"/>
            <w:shd w:val="clear" w:color="auto" w:fill="auto"/>
            <w:vAlign w:val="center"/>
          </w:tcPr>
          <w:p w:rsidR="00032BAC" w:rsidRPr="00C31702" w:rsidRDefault="00032BAC" w:rsidP="00D2560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31702">
              <w:rPr>
                <w:rFonts w:ascii="Times New Roman" w:hAnsi="Times New Roman"/>
                <w:sz w:val="18"/>
                <w:szCs w:val="18"/>
              </w:rPr>
              <w:t>26.04.2019. године, улога Блу у представи ,,Свици“ Тена Штивичић, режија Ксенија Крнајски, НП Лесковац, Лесковац;</w:t>
            </w:r>
          </w:p>
        </w:tc>
      </w:tr>
      <w:tr w:rsidR="00032BAC" w:rsidRPr="00C31702" w:rsidTr="00D25601">
        <w:trPr>
          <w:trHeight w:val="283"/>
        </w:trPr>
        <w:tc>
          <w:tcPr>
            <w:tcW w:w="816" w:type="dxa"/>
            <w:vAlign w:val="center"/>
          </w:tcPr>
          <w:p w:rsidR="00032BAC" w:rsidRPr="00C31702" w:rsidRDefault="00032BAC" w:rsidP="00032BA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right"/>
              <w:rPr>
                <w:sz w:val="18"/>
                <w:szCs w:val="18"/>
                <w:lang w:val="sr-Cyrl-CS"/>
              </w:rPr>
            </w:pPr>
          </w:p>
        </w:tc>
        <w:tc>
          <w:tcPr>
            <w:tcW w:w="9816" w:type="dxa"/>
            <w:gridSpan w:val="11"/>
            <w:shd w:val="clear" w:color="auto" w:fill="auto"/>
            <w:vAlign w:val="center"/>
          </w:tcPr>
          <w:p w:rsidR="00032BAC" w:rsidRPr="00C31702" w:rsidRDefault="00032BAC" w:rsidP="00D2560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31702">
              <w:rPr>
                <w:rFonts w:ascii="Times New Roman" w:hAnsi="Times New Roman"/>
                <w:sz w:val="18"/>
                <w:szCs w:val="18"/>
              </w:rPr>
              <w:t>06. 10. 2019. године, аутор сценског покрета у представи ,,Ако се пробудиш или као да је важно“ Исидора Милосављевић, режија Ненад Тодоровић, копродукција НП Лесковац и НП Приштина, Лесковац;</w:t>
            </w:r>
          </w:p>
        </w:tc>
      </w:tr>
      <w:tr w:rsidR="00032BAC" w:rsidRPr="00C31702" w:rsidTr="00D25601">
        <w:trPr>
          <w:trHeight w:val="283"/>
        </w:trPr>
        <w:tc>
          <w:tcPr>
            <w:tcW w:w="816" w:type="dxa"/>
            <w:vAlign w:val="center"/>
          </w:tcPr>
          <w:p w:rsidR="00032BAC" w:rsidRPr="00C31702" w:rsidRDefault="00032BAC" w:rsidP="00032BA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right"/>
              <w:rPr>
                <w:sz w:val="18"/>
                <w:szCs w:val="18"/>
                <w:lang w:val="sr-Cyrl-CS"/>
              </w:rPr>
            </w:pPr>
          </w:p>
        </w:tc>
        <w:tc>
          <w:tcPr>
            <w:tcW w:w="9816" w:type="dxa"/>
            <w:gridSpan w:val="11"/>
            <w:shd w:val="clear" w:color="auto" w:fill="auto"/>
            <w:vAlign w:val="center"/>
          </w:tcPr>
          <w:p w:rsidR="00032BAC" w:rsidRPr="00C31702" w:rsidRDefault="00032BAC" w:rsidP="00D2560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31702">
              <w:rPr>
                <w:rFonts w:ascii="Times New Roman" w:hAnsi="Times New Roman"/>
                <w:sz w:val="18"/>
                <w:szCs w:val="18"/>
              </w:rPr>
              <w:t>26 ‒ 29. 11. 2019. године, режија пантомимске представе ,,Живот“, Фестивал сценских минијатура, ,,Позориштанце  Ципелица'', ЛКЦ, Лесковац;</w:t>
            </w:r>
          </w:p>
        </w:tc>
      </w:tr>
      <w:tr w:rsidR="00032BAC" w:rsidRPr="00C31702" w:rsidTr="00D25601">
        <w:trPr>
          <w:trHeight w:val="283"/>
        </w:trPr>
        <w:tc>
          <w:tcPr>
            <w:tcW w:w="816" w:type="dxa"/>
            <w:vAlign w:val="center"/>
          </w:tcPr>
          <w:p w:rsidR="00032BAC" w:rsidRPr="00C31702" w:rsidRDefault="00032BAC" w:rsidP="00032BA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right"/>
              <w:rPr>
                <w:sz w:val="18"/>
                <w:szCs w:val="18"/>
                <w:lang w:val="sr-Cyrl-CS"/>
              </w:rPr>
            </w:pPr>
          </w:p>
        </w:tc>
        <w:tc>
          <w:tcPr>
            <w:tcW w:w="9816" w:type="dxa"/>
            <w:gridSpan w:val="11"/>
            <w:shd w:val="clear" w:color="auto" w:fill="auto"/>
            <w:vAlign w:val="center"/>
          </w:tcPr>
          <w:p w:rsidR="00032BAC" w:rsidRPr="00C31702" w:rsidRDefault="00032BAC" w:rsidP="00D2560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31702">
              <w:rPr>
                <w:rFonts w:ascii="Times New Roman" w:hAnsi="Times New Roman"/>
                <w:sz w:val="18"/>
                <w:szCs w:val="18"/>
              </w:rPr>
              <w:t>29. 11. 2019. године, улога Кир Минта у представи ,,Позориште у паланци“ Радослав Дорић, режија Југ Радивојевић, НП Лесковац, Лесковац;</w:t>
            </w:r>
          </w:p>
        </w:tc>
      </w:tr>
      <w:tr w:rsidR="00032BAC" w:rsidRPr="00C31702" w:rsidTr="00D25601">
        <w:trPr>
          <w:trHeight w:val="283"/>
        </w:trPr>
        <w:tc>
          <w:tcPr>
            <w:tcW w:w="816" w:type="dxa"/>
            <w:vAlign w:val="center"/>
          </w:tcPr>
          <w:p w:rsidR="00032BAC" w:rsidRPr="00C31702" w:rsidRDefault="00032BAC" w:rsidP="00032BA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right"/>
              <w:rPr>
                <w:sz w:val="18"/>
                <w:szCs w:val="18"/>
                <w:lang w:val="sr-Cyrl-CS"/>
              </w:rPr>
            </w:pPr>
          </w:p>
        </w:tc>
        <w:tc>
          <w:tcPr>
            <w:tcW w:w="9816" w:type="dxa"/>
            <w:gridSpan w:val="11"/>
            <w:shd w:val="clear" w:color="auto" w:fill="auto"/>
            <w:vAlign w:val="center"/>
          </w:tcPr>
          <w:p w:rsidR="00032BAC" w:rsidRPr="00C31702" w:rsidRDefault="00032BAC" w:rsidP="00D2560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31702">
              <w:rPr>
                <w:rFonts w:ascii="Times New Roman" w:hAnsi="Times New Roman"/>
                <w:sz w:val="18"/>
                <w:szCs w:val="18"/>
              </w:rPr>
              <w:t>2018 ‒ 2020. године, Муш, семинар ,,Обука студената глуме у руковању ватреним оружјем“,Београд, семинар водили Саша Миљковић, Вукота Ђукић ИПСЦ КОБРЕ и Миодраг Крчмарик;</w:t>
            </w:r>
          </w:p>
        </w:tc>
      </w:tr>
      <w:tr w:rsidR="00032BAC" w:rsidRPr="00C31702" w:rsidTr="00D25601">
        <w:trPr>
          <w:trHeight w:val="283"/>
        </w:trPr>
        <w:tc>
          <w:tcPr>
            <w:tcW w:w="816" w:type="dxa"/>
            <w:vAlign w:val="center"/>
          </w:tcPr>
          <w:p w:rsidR="00032BAC" w:rsidRPr="00C31702" w:rsidRDefault="00032BAC" w:rsidP="00032BA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right"/>
              <w:rPr>
                <w:sz w:val="18"/>
                <w:szCs w:val="18"/>
                <w:lang w:val="sr-Cyrl-CS"/>
              </w:rPr>
            </w:pPr>
          </w:p>
        </w:tc>
        <w:tc>
          <w:tcPr>
            <w:tcW w:w="9816" w:type="dxa"/>
            <w:gridSpan w:val="11"/>
            <w:shd w:val="clear" w:color="auto" w:fill="auto"/>
            <w:vAlign w:val="center"/>
          </w:tcPr>
          <w:p w:rsidR="00032BAC" w:rsidRPr="00C31702" w:rsidRDefault="00032BAC" w:rsidP="00D2560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31702">
              <w:rPr>
                <w:rFonts w:ascii="Times New Roman" w:hAnsi="Times New Roman"/>
                <w:sz w:val="18"/>
                <w:szCs w:val="18"/>
              </w:rPr>
              <w:t>13. 10. 2018. године, аутор сценског покрета у представи ,,Сликарке“ Христина Митић, режија Стеван Бодрожа, НП Ниш, Ниш;</w:t>
            </w:r>
          </w:p>
        </w:tc>
      </w:tr>
      <w:tr w:rsidR="00032BAC" w:rsidRPr="00C31702" w:rsidTr="00D25601">
        <w:trPr>
          <w:trHeight w:val="309"/>
        </w:trPr>
        <w:tc>
          <w:tcPr>
            <w:tcW w:w="10632" w:type="dxa"/>
            <w:gridSpan w:val="12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32BAC" w:rsidRPr="00C31702" w:rsidTr="00D25601">
        <w:trPr>
          <w:trHeight w:val="271"/>
        </w:trPr>
        <w:tc>
          <w:tcPr>
            <w:tcW w:w="5044" w:type="dxa"/>
            <w:gridSpan w:val="7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588" w:type="dxa"/>
            <w:gridSpan w:val="5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032BAC" w:rsidRPr="00C31702" w:rsidTr="00D25601">
        <w:trPr>
          <w:trHeight w:val="133"/>
        </w:trPr>
        <w:tc>
          <w:tcPr>
            <w:tcW w:w="5044" w:type="dxa"/>
            <w:gridSpan w:val="7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588" w:type="dxa"/>
            <w:gridSpan w:val="5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032BAC" w:rsidRPr="00C31702" w:rsidTr="00D25601">
        <w:trPr>
          <w:trHeight w:val="165"/>
        </w:trPr>
        <w:tc>
          <w:tcPr>
            <w:tcW w:w="5044" w:type="dxa"/>
            <w:gridSpan w:val="7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527" w:type="dxa"/>
            <w:gridSpan w:val="2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</w:p>
        </w:tc>
        <w:tc>
          <w:tcPr>
            <w:tcW w:w="4061" w:type="dxa"/>
            <w:gridSpan w:val="3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</w:p>
        </w:tc>
      </w:tr>
      <w:tr w:rsidR="00032BAC" w:rsidRPr="00C31702" w:rsidTr="00D25601">
        <w:trPr>
          <w:trHeight w:val="212"/>
        </w:trPr>
        <w:tc>
          <w:tcPr>
            <w:tcW w:w="3182" w:type="dxa"/>
            <w:gridSpan w:val="4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7450" w:type="dxa"/>
            <w:gridSpan w:val="8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032BAC" w:rsidRPr="00C31702" w:rsidTr="00D25601">
        <w:trPr>
          <w:trHeight w:val="115"/>
        </w:trPr>
        <w:tc>
          <w:tcPr>
            <w:tcW w:w="10632" w:type="dxa"/>
            <w:gridSpan w:val="12"/>
            <w:vAlign w:val="center"/>
          </w:tcPr>
          <w:p w:rsidR="00032BAC" w:rsidRPr="00C31702" w:rsidRDefault="00032BAC" w:rsidP="00D2560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3170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Други подаци које сматрате релевантним </w:t>
            </w:r>
          </w:p>
          <w:p w:rsidR="00032BAC" w:rsidRPr="00C31702" w:rsidRDefault="00032BAC" w:rsidP="00D25601">
            <w:pPr>
              <w:rPr>
                <w:rFonts w:ascii="Times New Roman" w:hAnsi="Times New Roman"/>
                <w:sz w:val="18"/>
                <w:szCs w:val="18"/>
              </w:rPr>
            </w:pPr>
            <w:r w:rsidRPr="00C31702">
              <w:rPr>
                <w:rFonts w:ascii="Times New Roman" w:hAnsi="Times New Roman"/>
                <w:sz w:val="18"/>
                <w:szCs w:val="18"/>
              </w:rPr>
              <w:t>Члан Удружења драмских уметника Србије од 2002. године;</w:t>
            </w:r>
          </w:p>
          <w:p w:rsidR="00032BAC" w:rsidRPr="00C31702" w:rsidRDefault="00032BAC" w:rsidP="00D25601">
            <w:pPr>
              <w:rPr>
                <w:rFonts w:ascii="Times New Roman" w:hAnsi="Times New Roman"/>
                <w:sz w:val="18"/>
                <w:szCs w:val="18"/>
              </w:rPr>
            </w:pPr>
            <w:r w:rsidRPr="00C31702">
              <w:rPr>
                <w:rFonts w:ascii="Times New Roman" w:hAnsi="Times New Roman"/>
                <w:sz w:val="18"/>
                <w:szCs w:val="18"/>
              </w:rPr>
              <w:t xml:space="preserve">Од 2017. Председник савета Факултета уметности Универзитета Приштина ‒ Косовска Митовица; </w:t>
            </w:r>
          </w:p>
          <w:p w:rsidR="00032BAC" w:rsidRPr="00C31702" w:rsidRDefault="00032BAC" w:rsidP="00D25601">
            <w:pPr>
              <w:rPr>
                <w:rFonts w:ascii="Times New Roman" w:hAnsi="Times New Roman"/>
                <w:sz w:val="18"/>
                <w:szCs w:val="18"/>
              </w:rPr>
            </w:pPr>
            <w:r w:rsidRPr="00C31702">
              <w:rPr>
                <w:rFonts w:ascii="Times New Roman" w:hAnsi="Times New Roman"/>
                <w:sz w:val="18"/>
                <w:szCs w:val="18"/>
              </w:rPr>
              <w:t>Нинђутсу Шидоши Хо црни појас I дан;</w:t>
            </w:r>
          </w:p>
        </w:tc>
      </w:tr>
    </w:tbl>
    <w:p w:rsidR="00E43DA4" w:rsidRDefault="00E43DA4"/>
    <w:sectPr w:rsidR="00E43DA4" w:rsidSect="00C31702">
      <w:pgSz w:w="11906" w:h="16838"/>
      <w:pgMar w:top="81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DCD"/>
    <w:multiLevelType w:val="hybridMultilevel"/>
    <w:tmpl w:val="10DAC4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1E7A5A"/>
    <w:multiLevelType w:val="hybridMultilevel"/>
    <w:tmpl w:val="22FEB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E19"/>
    <w:rsid w:val="00032BAC"/>
    <w:rsid w:val="008523F5"/>
    <w:rsid w:val="00B87E19"/>
    <w:rsid w:val="00C31702"/>
    <w:rsid w:val="00CD09F9"/>
    <w:rsid w:val="00E4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43557"/>
  <w15:chartTrackingRefBased/>
  <w15:docId w15:val="{520F1D02-D46C-4913-8E17-1A6569B1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BA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BAC"/>
    <w:pPr>
      <w:ind w:left="720"/>
      <w:contextualSpacing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Char">
    <w:name w:val="Char"/>
    <w:basedOn w:val="Normal"/>
    <w:rsid w:val="00CD09F9"/>
    <w:rPr>
      <w:rFonts w:ascii="Times New Roman" w:eastAsia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Lukić</dc:creator>
  <cp:keywords/>
  <dc:description/>
  <cp:lastModifiedBy>Jelena Lukić</cp:lastModifiedBy>
  <cp:revision>4</cp:revision>
  <dcterms:created xsi:type="dcterms:W3CDTF">2024-02-12T12:01:00Z</dcterms:created>
  <dcterms:modified xsi:type="dcterms:W3CDTF">2024-02-26T12:39:00Z</dcterms:modified>
</cp:coreProperties>
</file>